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B3FF5" w14:textId="77777777" w:rsidR="005E2868" w:rsidRDefault="005E2868">
      <w:pPr>
        <w:pStyle w:val="PaperTitle"/>
      </w:pPr>
      <w:bookmarkStart w:id="0" w:name="_GoBack"/>
      <w:bookmarkEnd w:id="0"/>
      <w:r>
        <w:t>Weighting for Non-Response</w:t>
      </w:r>
    </w:p>
    <w:p w14:paraId="0C5175F2" w14:textId="77777777" w:rsidR="005E2868" w:rsidRDefault="005E2868">
      <w:pPr>
        <w:pStyle w:val="PaperAuthors"/>
      </w:pPr>
      <w:r>
        <w:t>Peter Lynn</w:t>
      </w:r>
    </w:p>
    <w:p w14:paraId="2C267385" w14:textId="77777777" w:rsidR="005E2868" w:rsidRDefault="005E2868">
      <w:pPr>
        <w:pStyle w:val="AbstractHeading"/>
      </w:pPr>
    </w:p>
    <w:p w14:paraId="5A2A8E68" w14:textId="77777777" w:rsidR="005E2868" w:rsidRDefault="005E2868">
      <w:pPr>
        <w:pStyle w:val="AbstractText"/>
      </w:pPr>
      <w:r>
        <w:t>Non-response is a problem that pervades almost all survey research. This paper reviews ways in which adjustments for the biasing effects of non-response can be made at the analysis stage. The emphasis is practical rather than theoretical. Practical constraints on the choice of weighting method (or whether to weight at all) are discussed, as well as statistical implications and how to assess them, and methods of developing a weighting scheme. Ways of obtaining information about non-respondents, or about the population, are discussed. Some suggestions are made for improving the prevalence and quality of non-response weighting. The discussion is illustrated with real examples from surveys carried out by SCPR.</w:t>
      </w:r>
    </w:p>
    <w:p w14:paraId="2DA6047F" w14:textId="77777777" w:rsidR="005E2868" w:rsidRDefault="005E2868">
      <w:pPr>
        <w:pStyle w:val="KeywordsHeading"/>
      </w:pPr>
    </w:p>
    <w:p w14:paraId="5507585F" w14:textId="77777777" w:rsidR="005E2868" w:rsidRDefault="005E2868">
      <w:pPr>
        <w:pStyle w:val="KeywordsText"/>
      </w:pPr>
      <w:r>
        <w:t>Survey non-response; weighting; bias; precision; sampling frames; post-stratification</w:t>
      </w:r>
    </w:p>
    <w:p w14:paraId="15D6255B" w14:textId="77777777" w:rsidR="005E2868" w:rsidRDefault="005E2868">
      <w:pPr>
        <w:pStyle w:val="Heading1"/>
      </w:pPr>
      <w:r>
        <w:t>Introduction</w:t>
      </w:r>
    </w:p>
    <w:p w14:paraId="5363DCAA" w14:textId="77777777" w:rsidR="005E2868" w:rsidRDefault="005E2868">
      <w:r>
        <w:t xml:space="preserve">Almost all survey research suffers from non-response. Non-response is a failure to collect required data from a sample member. It can take one of two forms: unit non-response is a failure to collect any information at all from a sampled unit, whereas item non-response is a failure to collect a </w:t>
      </w:r>
      <w:proofErr w:type="gramStart"/>
      <w:r>
        <w:t>particular item</w:t>
      </w:r>
      <w:proofErr w:type="gramEnd"/>
      <w:r>
        <w:t xml:space="preserve"> of information from a sampled unit which has supplied other information. This paper concerns unit non-</w:t>
      </w:r>
      <w:proofErr w:type="gramStart"/>
      <w:r>
        <w:t>response, and</w:t>
      </w:r>
      <w:proofErr w:type="gramEnd"/>
      <w:r>
        <w:t xml:space="preserve"> will limit discussion to the case of quantitative surveys with pre-selected random samples. </w:t>
      </w:r>
    </w:p>
    <w:p w14:paraId="39153FF9" w14:textId="77777777" w:rsidR="005E2868" w:rsidRDefault="005E2868">
      <w:r>
        <w:t>Statistically, non-response</w:t>
      </w:r>
      <w:r>
        <w:rPr>
          <w:rStyle w:val="FootnoteReference"/>
        </w:rPr>
        <w:footnoteReference w:id="1"/>
      </w:r>
      <w:r>
        <w:t xml:space="preserve"> causes two types of problems. First, by reducing the sample size it causes an increase in the standard errors of estimates. This is a minor issue, as the approximate level of non-response can usually be predicted, so the selected sample size can be set at an appropriate level to yield (approximately) a required achieved sample size. The second and more important problem caused by non-response is the introduction of bias. If the non-respondents are not a random subset of the sample - in other words, if their characteristics differ systematically - then the achieved sample will produce biased population estimates. It is for this reason that survey researchers are concerned about non-response.</w:t>
      </w:r>
    </w:p>
    <w:p w14:paraId="7F44019B" w14:textId="77777777" w:rsidR="005E2868" w:rsidRDefault="005E2868">
      <w:r>
        <w:t>[ snipped ...]</w:t>
      </w:r>
    </w:p>
    <w:p w14:paraId="6EFE8274" w14:textId="77777777" w:rsidR="005E2868" w:rsidRDefault="005E2868">
      <w:pPr>
        <w:pStyle w:val="Heading1"/>
      </w:pPr>
      <w:r>
        <w:lastRenderedPageBreak/>
        <w:t>Sources of Information about Non-Respondents</w:t>
      </w:r>
    </w:p>
    <w:p w14:paraId="34DF92C1" w14:textId="77777777" w:rsidR="005E2868" w:rsidRDefault="005E2868">
      <w:r>
        <w:t>To study the nature of non-response bias it is necessary to compare respondents with non-respondents. Typically, there is a wealth of relevant information available about the respondents (from the survey), but little is known about non-respondents.</w:t>
      </w:r>
    </w:p>
    <w:p w14:paraId="000DBE46" w14:textId="77777777" w:rsidR="005E2868" w:rsidRDefault="005E2868">
      <w:pPr>
        <w:pStyle w:val="Heading2"/>
      </w:pPr>
      <w:r>
        <w:t>Sampling Frame</w:t>
      </w:r>
    </w:p>
    <w:p w14:paraId="2A4933D6" w14:textId="77777777" w:rsidR="005E2868" w:rsidRDefault="005E2868">
      <w:r>
        <w:t xml:space="preserve">One source of information about non-respondents is the sampling frame. The SSLS data in table 1 is </w:t>
      </w:r>
      <w:proofErr w:type="gramStart"/>
      <w:r>
        <w:t>fairly typical</w:t>
      </w:r>
      <w:proofErr w:type="gramEnd"/>
      <w:r>
        <w:t xml:space="preserve"> of the information that might be available in a survey where the sample is drawn from administrative records of some kind. The information comes from the sampling </w:t>
      </w:r>
      <w:proofErr w:type="gramStart"/>
      <w:r>
        <w:t>frame, and</w:t>
      </w:r>
      <w:proofErr w:type="gramEnd"/>
      <w:r>
        <w:t xml:space="preserve"> is limited to a few basic descriptors. In the case of the SSLS, the sampling frame contains information on qualifications gained at school, sex, stage of leaving school, school type, and region. In fact, this </w:t>
      </w:r>
      <w:proofErr w:type="gramStart"/>
      <w:r>
        <w:t>particular sampling</w:t>
      </w:r>
      <w:proofErr w:type="gramEnd"/>
      <w:r>
        <w:t xml:space="preserve"> frame is perhaps more informative than many, as qualifications and stage of leaving in particular are quite highly correlated with a number of key survey estimates. Even so, the information is limited.</w:t>
      </w:r>
    </w:p>
    <w:p w14:paraId="55565942" w14:textId="77777777" w:rsidR="005E2868" w:rsidRDefault="005E2868">
      <w:r>
        <w:t xml:space="preserve">[ snipped </w:t>
      </w:r>
      <w:proofErr w:type="gramStart"/>
      <w:r>
        <w:t>... ]</w:t>
      </w:r>
      <w:proofErr w:type="gramEnd"/>
    </w:p>
    <w:p w14:paraId="6CAB0926" w14:textId="77777777" w:rsidR="005E2868" w:rsidRDefault="005E2868">
      <w:pPr>
        <w:pStyle w:val="ReferenceHeading"/>
      </w:pPr>
    </w:p>
    <w:p w14:paraId="788ADE47" w14:textId="77777777" w:rsidR="005E2868" w:rsidRDefault="005E2868">
      <w:pPr>
        <w:pStyle w:val="Reference"/>
      </w:pPr>
      <w:r>
        <w:rPr>
          <w:b/>
        </w:rPr>
        <w:t xml:space="preserve">Kersten H and </w:t>
      </w:r>
      <w:smartTag w:uri="urn:schemas-microsoft-com:office:smarttags" w:element="City">
        <w:smartTag w:uri="urn:schemas-microsoft-com:office:smarttags" w:element="place">
          <w:r>
            <w:rPr>
              <w:b/>
            </w:rPr>
            <w:t>Bethlehem</w:t>
          </w:r>
        </w:smartTag>
      </w:smartTag>
      <w:r>
        <w:rPr>
          <w:b/>
        </w:rPr>
        <w:t xml:space="preserve"> J</w:t>
      </w:r>
      <w:r>
        <w:t xml:space="preserve"> (1984</w:t>
      </w:r>
      <w:proofErr w:type="gramStart"/>
      <w:r>
        <w:t>)  Exploring</w:t>
      </w:r>
      <w:proofErr w:type="gramEnd"/>
      <w:r>
        <w:t xml:space="preserve"> and reducing the non-response bias by asking the basic question. </w:t>
      </w:r>
      <w:r>
        <w:rPr>
          <w:i/>
        </w:rPr>
        <w:t>Statistical Journal of the United Nations</w:t>
      </w:r>
      <w:r>
        <w:t>, vol. 2, 369-380.</w:t>
      </w:r>
    </w:p>
    <w:p w14:paraId="027E4428" w14:textId="77777777" w:rsidR="005E2868" w:rsidRDefault="005E2868">
      <w:pPr>
        <w:spacing w:line="240" w:lineRule="auto"/>
        <w:ind w:left="851" w:hanging="851"/>
      </w:pPr>
      <w:r>
        <w:t>[snipped ...]</w:t>
      </w:r>
    </w:p>
    <w:p w14:paraId="41095779" w14:textId="77777777" w:rsidR="005E2868" w:rsidRDefault="005E2868">
      <w:pPr>
        <w:pStyle w:val="AboutTheAuthor"/>
        <w:numPr>
          <w:ilvl w:val="0"/>
          <w:numId w:val="45"/>
        </w:numPr>
      </w:pPr>
    </w:p>
    <w:p w14:paraId="1E6D857E" w14:textId="77777777" w:rsidR="005E2868" w:rsidRDefault="005E2868">
      <w:r>
        <w:rPr>
          <w:b/>
        </w:rPr>
        <w:t>Peter Lynn</w:t>
      </w:r>
      <w:r>
        <w:t xml:space="preserve"> is deputy director of the Survey Methods Centre at Social and Community Planning Research (SCPR), an independent social research institute. He is responsible for providing advice and support to SCPR’s survey research teams on statistical aspects of survey design and administration, as well as running methodological projects. He has worked on a wide range of surveys and has specialised in sample design issues, as well as the methodology of postal and self-completion surveys. He regularly teaches and runs courses on aspects of survey </w:t>
      </w:r>
      <w:proofErr w:type="gramStart"/>
      <w:r>
        <w:t>methodology, and</w:t>
      </w:r>
      <w:proofErr w:type="gramEnd"/>
      <w:r>
        <w:t xml:space="preserve"> is currently the honorary secretary of the Social Statistics Section of the Royal Statistical Society. He can be contacted at SCPR, </w:t>
      </w:r>
      <w:smartTag w:uri="urn:schemas-microsoft-com:office:smarttags" w:element="address">
        <w:smartTag w:uri="urn:schemas-microsoft-com:office:smarttags" w:element="Street">
          <w:r>
            <w:t>35 Northampton Square</w:t>
          </w:r>
        </w:smartTag>
        <w:r>
          <w:t xml:space="preserve">, </w:t>
        </w:r>
        <w:smartTag w:uri="urn:schemas-microsoft-com:office:smarttags" w:element="City">
          <w:r>
            <w:t>London</w:t>
          </w:r>
        </w:smartTag>
        <w:r>
          <w:t xml:space="preserve"> </w:t>
        </w:r>
        <w:smartTag w:uri="urn:schemas-microsoft-com:office:smarttags" w:element="PostalCode">
          <w:r>
            <w:t>EC1V 0AX</w:t>
          </w:r>
        </w:smartTag>
      </w:smartTag>
      <w:r>
        <w:t>; tel. 0171 250 1866; fax 0171 250 1524; e-mail p.lynn@scpr.ac.uk.</w:t>
      </w:r>
    </w:p>
    <w:p w14:paraId="6AA6F6A8" w14:textId="77777777" w:rsidR="005E2868" w:rsidRDefault="005E2868"/>
    <w:sectPr w:rsidR="005E2868">
      <w:headerReference w:type="even" r:id="rId7"/>
      <w:headerReference w:type="default" r:id="rId8"/>
      <w:footerReference w:type="even" r:id="rId9"/>
      <w:footerReference w:type="default" r:id="rId10"/>
      <w:headerReference w:type="first" r:id="rId11"/>
      <w:type w:val="oddPage"/>
      <w:pgSz w:w="11907" w:h="16840" w:code="9"/>
      <w:pgMar w:top="1418" w:right="1134" w:bottom="1418" w:left="1701" w:header="73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CDC35" w14:textId="77777777" w:rsidR="002D2E1B" w:rsidRDefault="002D2E1B">
      <w:r>
        <w:separator/>
      </w:r>
    </w:p>
  </w:endnote>
  <w:endnote w:type="continuationSeparator" w:id="0">
    <w:p w14:paraId="0E9F8D3A" w14:textId="77777777" w:rsidR="002D2E1B" w:rsidRDefault="002D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doni-DTC">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EF914" w14:textId="77777777" w:rsidR="005E2868" w:rsidRDefault="005E2868">
    <w:pPr>
      <w:pStyle w:val="Footer"/>
    </w:pPr>
    <w:r>
      <w:t>The Challenge of the Internet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41B92" w14:textId="77777777" w:rsidR="005E2868" w:rsidRDefault="005E2868">
    <w:pPr>
      <w:pStyle w:val="FTr"/>
    </w:pPr>
    <w:r>
      <w:t>The Challenge of the Internet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0EBE2" w14:textId="77777777" w:rsidR="002D2E1B" w:rsidRDefault="002D2E1B">
      <w:r>
        <w:separator/>
      </w:r>
    </w:p>
  </w:footnote>
  <w:footnote w:type="continuationSeparator" w:id="0">
    <w:p w14:paraId="30B24F83" w14:textId="77777777" w:rsidR="002D2E1B" w:rsidRDefault="002D2E1B">
      <w:r>
        <w:continuationSeparator/>
      </w:r>
    </w:p>
  </w:footnote>
  <w:footnote w:id="1">
    <w:p w14:paraId="35CCF2BF" w14:textId="77777777" w:rsidR="005E2868" w:rsidRDefault="005E2868">
      <w:pPr>
        <w:pStyle w:val="FootnoteText"/>
      </w:pPr>
      <w:r>
        <w:rPr>
          <w:rStyle w:val="FootnoteReference"/>
        </w:rPr>
        <w:footnoteRef/>
      </w:r>
      <w:r>
        <w:t xml:space="preserve"> The term non-response will be used as shorthand for unit non-response.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6FE3E" w14:textId="77777777" w:rsidR="005E2868" w:rsidRDefault="005E2868">
    <w:pPr>
      <w:pStyle w:val="Header"/>
    </w:pPr>
    <w:r>
      <w:rPr>
        <w:rStyle w:val="PageNumber"/>
      </w:rPr>
      <w:fldChar w:fldCharType="begin"/>
    </w:r>
    <w:r>
      <w:rPr>
        <w:rStyle w:val="PageNumber"/>
      </w:rPr>
      <w:instrText xml:space="preserve"> PAGE </w:instrText>
    </w:r>
    <w:r>
      <w:rPr>
        <w:rStyle w:val="PageNumber"/>
      </w:rPr>
      <w:fldChar w:fldCharType="separate"/>
    </w:r>
    <w:r w:rsidR="007B6A3E">
      <w:rPr>
        <w:rStyle w:val="PageNumber"/>
        <w:noProof/>
      </w:rPr>
      <w:t>2</w:t>
    </w:r>
    <w:r>
      <w:rPr>
        <w:rStyle w:val="PageNumber"/>
      </w:rPr>
      <w:fldChar w:fldCharType="end"/>
    </w:r>
    <w:r>
      <w:rPr>
        <w:rStyle w:val="PageNumber"/>
      </w:rPr>
      <w:tab/>
      <w:t>Survey Analysis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E6DFD" w14:textId="77777777" w:rsidR="005E2868" w:rsidRDefault="005E2868">
    <w:pPr>
      <w:pStyle w:val="HDr"/>
    </w:pPr>
    <w:fldSimple w:instr=" AUTHOR  \* MERGEFORMAT ">
      <w:r>
        <w:rPr>
          <w:noProof/>
        </w:rPr>
        <w:t>Author</w:t>
      </w:r>
    </w:fldSimple>
    <w:r>
      <w:t xml:space="preserve">: </w:t>
    </w:r>
    <w:fldSimple w:instr=" TITLE  \* MERGEFORMAT ">
      <w:r>
        <w:t>Title, from Document Properties</w:t>
      </w:r>
    </w:fldSimple>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9BB58" w14:textId="77777777" w:rsidR="005E2868" w:rsidRDefault="005E2868">
    <w:pPr>
      <w:pStyle w:val="HD1"/>
      <w:rPr>
        <w:smallCaps/>
      </w:rPr>
    </w:pPr>
    <w:r>
      <w:rPr>
        <w:smallCaps/>
      </w:rPr>
      <w:fldChar w:fldCharType="begin"/>
    </w:r>
    <w:r>
      <w:rPr>
        <w:smallCaps/>
      </w:rPr>
      <w:instrText xml:space="preserve"> DOCPROPERTY "project" \* MERGEFORMAT </w:instrText>
    </w:r>
    <w:r>
      <w:rPr>
        <w:smallCaps/>
      </w:rPr>
      <w:fldChar w:fldCharType="separate"/>
    </w:r>
    <w:r>
      <w:rPr>
        <w:smallCaps/>
      </w:rPr>
      <w:t>Su</w:t>
    </w:r>
    <w:r w:rsidR="00FD7A4F">
      <w:rPr>
        <w:smallCaps/>
      </w:rPr>
      <w:t xml:space="preserve">rvey and Statistical Computing </w:t>
    </w:r>
    <w:r>
      <w:rPr>
        <w:smallCaps/>
      </w:rPr>
      <w:t>V.</w:t>
    </w:r>
    <w:r w:rsidR="00FD7A4F" w:rsidRPr="00FD7A4F">
      <w:rPr>
        <w:rFonts w:cs="Arial"/>
        <w:b/>
        <w:bCs/>
        <w:color w:val="0080C0"/>
        <w:sz w:val="27"/>
        <w:szCs w:val="27"/>
      </w:rPr>
      <w:t xml:space="preserve"> </w:t>
    </w:r>
    <w:r w:rsidR="00FD7A4F" w:rsidRPr="00FD7A4F">
      <w:rPr>
        <w:rFonts w:cs="Arial"/>
        <w:bCs/>
        <w:szCs w:val="18"/>
      </w:rPr>
      <w:t>Developments in the Survey Process</w:t>
    </w:r>
    <w:r>
      <w:rPr>
        <w:smallCaps/>
      </w:rPr>
      <w:t xml:space="preserve"> </w:t>
    </w:r>
    <w:r>
      <w:rPr>
        <w:smallCaps/>
      </w:rPr>
      <w:fldChar w:fldCharType="end"/>
    </w:r>
  </w:p>
  <w:p w14:paraId="7F550338" w14:textId="77777777" w:rsidR="005E2868" w:rsidRDefault="005E2868">
    <w:pPr>
      <w:pStyle w:val="HD1"/>
      <w:rPr>
        <w:sz w:val="16"/>
      </w:rPr>
    </w:pPr>
    <w:r>
      <w:rPr>
        <w:sz w:val="16"/>
      </w:rPr>
      <w:t xml:space="preserve">Edited by </w:t>
    </w:r>
    <w:r w:rsidR="00FD7A4F">
      <w:rPr>
        <w:sz w:val="16"/>
      </w:rPr>
      <w:t xml:space="preserve">M. Trotman </w:t>
    </w:r>
    <w:r>
      <w:rPr>
        <w:i/>
        <w:sz w:val="16"/>
      </w:rPr>
      <w:t>et al</w:t>
    </w:r>
    <w:r>
      <w:rPr>
        <w:sz w:val="16"/>
      </w:rPr>
      <w:t>.</w:t>
    </w:r>
  </w:p>
  <w:p w14:paraId="7B697CE4" w14:textId="77777777" w:rsidR="005E2868" w:rsidRDefault="00FD7A4F">
    <w:pPr>
      <w:pStyle w:val="HD1"/>
      <w:rPr>
        <w:sz w:val="16"/>
      </w:rPr>
    </w:pPr>
    <w:r>
      <w:rPr>
        <w:sz w:val="16"/>
      </w:rPr>
      <w:t>Compilation © 2007</w:t>
    </w:r>
    <w:r w:rsidR="005E2868">
      <w:rPr>
        <w:sz w:val="16"/>
      </w:rPr>
      <w:t xml:space="preserve"> Association for Survey Computing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E4CE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78B0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641E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A2BB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3677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80B5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2CB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E90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DEDB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2226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494074B6"/>
    <w:lvl w:ilvl="0">
      <w:start w:val="1"/>
      <w:numFmt w:val="decimal"/>
      <w:lvlText w:val="%1."/>
      <w:lvlJc w:val="left"/>
      <w:pPr>
        <w:tabs>
          <w:tab w:val="num" w:pos="0"/>
        </w:tabs>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lvlText w:val=".%5"/>
      <w:lvlJc w:val="left"/>
      <w:pPr>
        <w:tabs>
          <w:tab w:val="num" w:pos="360"/>
        </w:tabs>
        <w:ind w:left="0" w:firstLine="0"/>
      </w:pPr>
      <w:rPr>
        <w:rFonts w:hint="default"/>
      </w:rPr>
    </w:lvl>
    <w:lvl w:ilvl="5">
      <w:start w:val="1"/>
      <w:numFmt w:val="none"/>
      <w:lvlText w:val=".%5.%6"/>
      <w:lvlJc w:val="left"/>
      <w:pPr>
        <w:tabs>
          <w:tab w:val="num" w:pos="720"/>
        </w:tabs>
        <w:ind w:left="0" w:firstLine="0"/>
      </w:pPr>
      <w:rPr>
        <w:rFonts w:hint="default"/>
      </w:rPr>
    </w:lvl>
    <w:lvl w:ilvl="6">
      <w:start w:val="1"/>
      <w:numFmt w:val="none"/>
      <w:lvlText w:val=".%5.%6.%7"/>
      <w:lvlJc w:val="left"/>
      <w:pPr>
        <w:tabs>
          <w:tab w:val="num" w:pos="720"/>
        </w:tabs>
        <w:ind w:left="0" w:firstLine="0"/>
      </w:pPr>
      <w:rPr>
        <w:rFonts w:hint="default"/>
      </w:rPr>
    </w:lvl>
    <w:lvl w:ilvl="7">
      <w:start w:val="1"/>
      <w:numFmt w:val="none"/>
      <w:lvlText w:val=".%5.%6.%7.%8"/>
      <w:lvlJc w:val="left"/>
      <w:pPr>
        <w:tabs>
          <w:tab w:val="num" w:pos="1080"/>
        </w:tabs>
        <w:ind w:left="0" w:firstLine="0"/>
      </w:pPr>
      <w:rPr>
        <w:rFonts w:hint="default"/>
      </w:rPr>
    </w:lvl>
    <w:lvl w:ilvl="8">
      <w:start w:val="1"/>
      <w:numFmt w:val="none"/>
      <w:lvlText w:val=".%5.%6.%7.%8.%9"/>
      <w:lvlJc w:val="left"/>
      <w:pPr>
        <w:tabs>
          <w:tab w:val="num" w:pos="1440"/>
        </w:tabs>
        <w:ind w:left="0" w:firstLine="0"/>
      </w:pPr>
      <w:rPr>
        <w:rFonts w:hint="default"/>
      </w:rPr>
    </w:lvl>
  </w:abstractNum>
  <w:abstractNum w:abstractNumId="11" w15:restartNumberingAfterBreak="0">
    <w:nsid w:val="FFFFFFFE"/>
    <w:multiLevelType w:val="singleLevel"/>
    <w:tmpl w:val="367CA06A"/>
    <w:lvl w:ilvl="0">
      <w:numFmt w:val="decimal"/>
      <w:lvlText w:val="*"/>
      <w:lvlJc w:val="left"/>
    </w:lvl>
  </w:abstractNum>
  <w:abstractNum w:abstractNumId="12" w15:restartNumberingAfterBreak="0">
    <w:nsid w:val="03F7434C"/>
    <w:multiLevelType w:val="singleLevel"/>
    <w:tmpl w:val="C8EA4392"/>
    <w:lvl w:ilvl="0">
      <w:numFmt w:val="decimal"/>
      <w:lvlText w:val="%1"/>
      <w:legacy w:legacy="1" w:legacySpace="0" w:legacyIndent="0"/>
      <w:lvlJc w:val="left"/>
    </w:lvl>
  </w:abstractNum>
  <w:abstractNum w:abstractNumId="13" w15:restartNumberingAfterBreak="0">
    <w:nsid w:val="0F3D4B94"/>
    <w:multiLevelType w:val="singleLevel"/>
    <w:tmpl w:val="446C6132"/>
    <w:lvl w:ilvl="0">
      <w:start w:val="1"/>
      <w:numFmt w:val="none"/>
      <w:lvlText w:val="About the Author"/>
      <w:legacy w:legacy="1" w:legacySpace="0" w:legacyIndent="0"/>
      <w:lvlJc w:val="left"/>
    </w:lvl>
  </w:abstractNum>
  <w:abstractNum w:abstractNumId="14" w15:restartNumberingAfterBreak="0">
    <w:nsid w:val="11657F5A"/>
    <w:multiLevelType w:val="singleLevel"/>
    <w:tmpl w:val="C8EA4392"/>
    <w:lvl w:ilvl="0">
      <w:numFmt w:val="decimal"/>
      <w:lvlText w:val="%1"/>
      <w:legacy w:legacy="1" w:legacySpace="0" w:legacyIndent="0"/>
      <w:lvlJc w:val="left"/>
    </w:lvl>
  </w:abstractNum>
  <w:abstractNum w:abstractNumId="15" w15:restartNumberingAfterBreak="0">
    <w:nsid w:val="13542EE2"/>
    <w:multiLevelType w:val="singleLevel"/>
    <w:tmpl w:val="AB9604E6"/>
    <w:lvl w:ilvl="0">
      <w:start w:val="1"/>
      <w:numFmt w:val="none"/>
      <w:lvlText w:val="Abstract"/>
      <w:legacy w:legacy="1" w:legacySpace="0" w:legacyIndent="0"/>
      <w:lvlJc w:val="left"/>
    </w:lvl>
  </w:abstractNum>
  <w:abstractNum w:abstractNumId="16" w15:restartNumberingAfterBreak="0">
    <w:nsid w:val="176C5263"/>
    <w:multiLevelType w:val="hybridMultilevel"/>
    <w:tmpl w:val="B65C9640"/>
    <w:lvl w:ilvl="0" w:tplc="FFFFFFFF">
      <w:start w:val="1"/>
      <w:numFmt w:val="none"/>
      <w:pStyle w:val="AbstractHeading"/>
      <w:lvlText w:val="Abstract"/>
      <w:lvlJc w:val="left"/>
      <w:pPr>
        <w:tabs>
          <w:tab w:val="num" w:pos="108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985323F"/>
    <w:multiLevelType w:val="singleLevel"/>
    <w:tmpl w:val="FB70BFAA"/>
    <w:lvl w:ilvl="0">
      <w:start w:val="1"/>
      <w:numFmt w:val="none"/>
      <w:lvlText w:val="Appendix"/>
      <w:legacy w:legacy="1" w:legacySpace="0" w:legacyIndent="283"/>
      <w:lvlJc w:val="left"/>
      <w:pPr>
        <w:ind w:left="283" w:hanging="283"/>
      </w:pPr>
    </w:lvl>
  </w:abstractNum>
  <w:abstractNum w:abstractNumId="18" w15:restartNumberingAfterBreak="0">
    <w:nsid w:val="1D394993"/>
    <w:multiLevelType w:val="singleLevel"/>
    <w:tmpl w:val="446C6132"/>
    <w:lvl w:ilvl="0">
      <w:start w:val="1"/>
      <w:numFmt w:val="none"/>
      <w:lvlText w:val="About the Author"/>
      <w:legacy w:legacy="1" w:legacySpace="0" w:legacyIndent="0"/>
      <w:lvlJc w:val="left"/>
    </w:lvl>
  </w:abstractNum>
  <w:abstractNum w:abstractNumId="19" w15:restartNumberingAfterBreak="0">
    <w:nsid w:val="1DF87D43"/>
    <w:multiLevelType w:val="singleLevel"/>
    <w:tmpl w:val="AB9604E6"/>
    <w:lvl w:ilvl="0">
      <w:start w:val="1"/>
      <w:numFmt w:val="none"/>
      <w:lvlText w:val="Abstract"/>
      <w:legacy w:legacy="1" w:legacySpace="0" w:legacyIndent="0"/>
      <w:lvlJc w:val="left"/>
    </w:lvl>
  </w:abstractNum>
  <w:abstractNum w:abstractNumId="20" w15:restartNumberingAfterBreak="0">
    <w:nsid w:val="26D31654"/>
    <w:multiLevelType w:val="singleLevel"/>
    <w:tmpl w:val="8CE48FEE"/>
    <w:lvl w:ilvl="0">
      <w:start w:val="1"/>
      <w:numFmt w:val="none"/>
      <w:lvlText w:val="About the Author"/>
      <w:legacy w:legacy="1" w:legacySpace="0" w:legacyIndent="0"/>
      <w:lvlJc w:val="left"/>
    </w:lvl>
  </w:abstractNum>
  <w:abstractNum w:abstractNumId="21" w15:restartNumberingAfterBreak="0">
    <w:nsid w:val="2BB9018D"/>
    <w:multiLevelType w:val="singleLevel"/>
    <w:tmpl w:val="AB9604E6"/>
    <w:lvl w:ilvl="0">
      <w:start w:val="1"/>
      <w:numFmt w:val="none"/>
      <w:lvlText w:val="Abstract"/>
      <w:legacy w:legacy="1" w:legacySpace="0" w:legacyIndent="0"/>
      <w:lvlJc w:val="left"/>
    </w:lvl>
  </w:abstractNum>
  <w:abstractNum w:abstractNumId="22" w15:restartNumberingAfterBreak="0">
    <w:nsid w:val="2D443F06"/>
    <w:multiLevelType w:val="singleLevel"/>
    <w:tmpl w:val="FB70BFAA"/>
    <w:lvl w:ilvl="0">
      <w:start w:val="1"/>
      <w:numFmt w:val="none"/>
      <w:lvlText w:val="Appendix"/>
      <w:legacy w:legacy="1" w:legacySpace="0" w:legacyIndent="283"/>
      <w:lvlJc w:val="left"/>
      <w:pPr>
        <w:ind w:left="283" w:hanging="283"/>
      </w:pPr>
    </w:lvl>
  </w:abstractNum>
  <w:abstractNum w:abstractNumId="23" w15:restartNumberingAfterBreak="0">
    <w:nsid w:val="2D597C2A"/>
    <w:multiLevelType w:val="singleLevel"/>
    <w:tmpl w:val="AB9604E6"/>
    <w:lvl w:ilvl="0">
      <w:start w:val="1"/>
      <w:numFmt w:val="none"/>
      <w:lvlText w:val="Abstract"/>
      <w:legacy w:legacy="1" w:legacySpace="0" w:legacyIndent="0"/>
      <w:lvlJc w:val="left"/>
    </w:lvl>
  </w:abstractNum>
  <w:abstractNum w:abstractNumId="24" w15:restartNumberingAfterBreak="0">
    <w:nsid w:val="304B6457"/>
    <w:multiLevelType w:val="singleLevel"/>
    <w:tmpl w:val="4476CBBC"/>
    <w:lvl w:ilvl="0">
      <w:start w:val="1"/>
      <w:numFmt w:val="none"/>
      <w:lvlText w:val="Keywords"/>
      <w:legacy w:legacy="1" w:legacySpace="0" w:legacyIndent="360"/>
      <w:lvlJc w:val="left"/>
      <w:rPr>
        <w:rFonts w:ascii="Arial" w:hAnsi="Arial" w:hint="default"/>
        <w:sz w:val="26"/>
      </w:rPr>
    </w:lvl>
  </w:abstractNum>
  <w:abstractNum w:abstractNumId="25" w15:restartNumberingAfterBreak="0">
    <w:nsid w:val="31D9186F"/>
    <w:multiLevelType w:val="singleLevel"/>
    <w:tmpl w:val="26946CF2"/>
    <w:lvl w:ilvl="0">
      <w:start w:val="1"/>
      <w:numFmt w:val="none"/>
      <w:lvlText w:val="References"/>
      <w:legacy w:legacy="1" w:legacySpace="0" w:legacyIndent="360"/>
      <w:lvlJc w:val="left"/>
      <w:rPr>
        <w:rFonts w:ascii="Arial" w:hAnsi="Arial" w:hint="default"/>
        <w:sz w:val="26"/>
      </w:rPr>
    </w:lvl>
  </w:abstractNum>
  <w:abstractNum w:abstractNumId="26" w15:restartNumberingAfterBreak="0">
    <w:nsid w:val="37F730F8"/>
    <w:multiLevelType w:val="singleLevel"/>
    <w:tmpl w:val="C8EA4392"/>
    <w:lvl w:ilvl="0">
      <w:numFmt w:val="decimal"/>
      <w:lvlText w:val="%1"/>
      <w:legacy w:legacy="1" w:legacySpace="0" w:legacyIndent="0"/>
      <w:lvlJc w:val="left"/>
    </w:lvl>
  </w:abstractNum>
  <w:abstractNum w:abstractNumId="27" w15:restartNumberingAfterBreak="0">
    <w:nsid w:val="39DD2549"/>
    <w:multiLevelType w:val="singleLevel"/>
    <w:tmpl w:val="C8EA4392"/>
    <w:lvl w:ilvl="0">
      <w:numFmt w:val="decimal"/>
      <w:lvlText w:val="%1"/>
      <w:legacy w:legacy="1" w:legacySpace="0" w:legacyIndent="0"/>
      <w:lvlJc w:val="left"/>
    </w:lvl>
  </w:abstractNum>
  <w:abstractNum w:abstractNumId="28" w15:restartNumberingAfterBreak="0">
    <w:nsid w:val="3FFE2D91"/>
    <w:multiLevelType w:val="hybridMultilevel"/>
    <w:tmpl w:val="99283D6A"/>
    <w:lvl w:ilvl="0" w:tplc="FFFFFFFF">
      <w:start w:val="1"/>
      <w:numFmt w:val="none"/>
      <w:pStyle w:val="AbstractText"/>
      <w:lvlText w:val="Keywords"/>
      <w:lvlJc w:val="left"/>
      <w:pPr>
        <w:tabs>
          <w:tab w:val="num" w:pos="144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0460E9A"/>
    <w:multiLevelType w:val="singleLevel"/>
    <w:tmpl w:val="D8665B92"/>
    <w:lvl w:ilvl="0">
      <w:start w:val="1"/>
      <w:numFmt w:val="none"/>
      <w:lvlText w:val="References"/>
      <w:legacy w:legacy="1" w:legacySpace="0" w:legacyIndent="360"/>
      <w:lvlJc w:val="left"/>
      <w:rPr>
        <w:rFonts w:ascii="Arial" w:hAnsi="Arial" w:hint="default"/>
        <w:sz w:val="26"/>
      </w:rPr>
    </w:lvl>
  </w:abstractNum>
  <w:abstractNum w:abstractNumId="30" w15:restartNumberingAfterBreak="0">
    <w:nsid w:val="40931832"/>
    <w:multiLevelType w:val="singleLevel"/>
    <w:tmpl w:val="8AE4CE58"/>
    <w:lvl w:ilvl="0">
      <w:start w:val="1"/>
      <w:numFmt w:val="decimal"/>
      <w:lvlText w:val="%1."/>
      <w:legacy w:legacy="1" w:legacySpace="0" w:legacyIndent="283"/>
      <w:lvlJc w:val="left"/>
      <w:pPr>
        <w:ind w:left="283" w:hanging="283"/>
      </w:pPr>
    </w:lvl>
  </w:abstractNum>
  <w:abstractNum w:abstractNumId="31" w15:restartNumberingAfterBreak="0">
    <w:nsid w:val="485D4E31"/>
    <w:multiLevelType w:val="singleLevel"/>
    <w:tmpl w:val="C8EA4392"/>
    <w:lvl w:ilvl="0">
      <w:numFmt w:val="decimal"/>
      <w:lvlText w:val="%1"/>
      <w:legacy w:legacy="1" w:legacySpace="0" w:legacyIndent="0"/>
      <w:lvlJc w:val="left"/>
    </w:lvl>
  </w:abstractNum>
  <w:abstractNum w:abstractNumId="32" w15:restartNumberingAfterBreak="0">
    <w:nsid w:val="52024FC5"/>
    <w:multiLevelType w:val="singleLevel"/>
    <w:tmpl w:val="FB70BFAA"/>
    <w:lvl w:ilvl="0">
      <w:start w:val="1"/>
      <w:numFmt w:val="none"/>
      <w:lvlText w:val="Appendix"/>
      <w:legacy w:legacy="1" w:legacySpace="0" w:legacyIndent="283"/>
      <w:lvlJc w:val="left"/>
      <w:pPr>
        <w:ind w:left="283" w:hanging="283"/>
      </w:pPr>
    </w:lvl>
  </w:abstractNum>
  <w:abstractNum w:abstractNumId="33" w15:restartNumberingAfterBreak="0">
    <w:nsid w:val="5235110D"/>
    <w:multiLevelType w:val="singleLevel"/>
    <w:tmpl w:val="C8EA4392"/>
    <w:lvl w:ilvl="0">
      <w:numFmt w:val="decimal"/>
      <w:lvlText w:val="%1"/>
      <w:legacy w:legacy="1" w:legacySpace="0" w:legacyIndent="0"/>
      <w:lvlJc w:val="left"/>
    </w:lvl>
  </w:abstractNum>
  <w:abstractNum w:abstractNumId="34" w15:restartNumberingAfterBreak="0">
    <w:nsid w:val="53510506"/>
    <w:multiLevelType w:val="singleLevel"/>
    <w:tmpl w:val="C8EA4392"/>
    <w:lvl w:ilvl="0">
      <w:numFmt w:val="decimal"/>
      <w:lvlText w:val="%1"/>
      <w:legacy w:legacy="1" w:legacySpace="0" w:legacyIndent="0"/>
      <w:lvlJc w:val="left"/>
    </w:lvl>
  </w:abstractNum>
  <w:abstractNum w:abstractNumId="35" w15:restartNumberingAfterBreak="0">
    <w:nsid w:val="54005621"/>
    <w:multiLevelType w:val="hybridMultilevel"/>
    <w:tmpl w:val="D2964E6C"/>
    <w:lvl w:ilvl="0" w:tplc="FFFFFFFF">
      <w:start w:val="1"/>
      <w:numFmt w:val="none"/>
      <w:pStyle w:val="ReferenceHeading"/>
      <w:lvlText w:val="References"/>
      <w:lvlJc w:val="left"/>
      <w:pPr>
        <w:tabs>
          <w:tab w:val="num" w:pos="144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E5A63DF"/>
    <w:multiLevelType w:val="singleLevel"/>
    <w:tmpl w:val="7C60E5AE"/>
    <w:lvl w:ilvl="0">
      <w:start w:val="1"/>
      <w:numFmt w:val="none"/>
      <w:lvlText w:val="Abstract"/>
      <w:legacy w:legacy="1" w:legacySpace="0" w:legacyIndent="0"/>
      <w:lvlJc w:val="left"/>
    </w:lvl>
  </w:abstractNum>
  <w:abstractNum w:abstractNumId="37" w15:restartNumberingAfterBreak="0">
    <w:nsid w:val="605E504C"/>
    <w:multiLevelType w:val="singleLevel"/>
    <w:tmpl w:val="446C6132"/>
    <w:lvl w:ilvl="0">
      <w:start w:val="1"/>
      <w:numFmt w:val="none"/>
      <w:lvlText w:val="About the Author"/>
      <w:legacy w:legacy="1" w:legacySpace="0" w:legacyIndent="0"/>
      <w:lvlJc w:val="left"/>
    </w:lvl>
  </w:abstractNum>
  <w:abstractNum w:abstractNumId="38" w15:restartNumberingAfterBreak="0">
    <w:nsid w:val="6DCF7BCE"/>
    <w:multiLevelType w:val="singleLevel"/>
    <w:tmpl w:val="C8EA4392"/>
    <w:lvl w:ilvl="0">
      <w:numFmt w:val="decimal"/>
      <w:lvlText w:val="%1"/>
      <w:legacy w:legacy="1" w:legacySpace="0" w:legacyIndent="0"/>
      <w:lvlJc w:val="left"/>
    </w:lvl>
  </w:abstractNum>
  <w:abstractNum w:abstractNumId="39" w15:restartNumberingAfterBreak="0">
    <w:nsid w:val="6FC3544F"/>
    <w:multiLevelType w:val="singleLevel"/>
    <w:tmpl w:val="446C6132"/>
    <w:lvl w:ilvl="0">
      <w:start w:val="1"/>
      <w:numFmt w:val="none"/>
      <w:lvlText w:val="About the Author"/>
      <w:legacy w:legacy="1" w:legacySpace="0" w:legacyIndent="0"/>
      <w:lvlJc w:val="left"/>
    </w:lvl>
  </w:abstractNum>
  <w:abstractNum w:abstractNumId="40" w15:restartNumberingAfterBreak="0">
    <w:nsid w:val="7173118C"/>
    <w:multiLevelType w:val="singleLevel"/>
    <w:tmpl w:val="A508AF4C"/>
    <w:lvl w:ilvl="0">
      <w:start w:val="1"/>
      <w:numFmt w:val="none"/>
      <w:lvlText w:val="Keywords"/>
      <w:legacy w:legacy="1" w:legacySpace="0" w:legacyIndent="360"/>
      <w:lvlJc w:val="left"/>
      <w:rPr>
        <w:rFonts w:ascii="Arial" w:hAnsi="Arial" w:hint="default"/>
        <w:sz w:val="26"/>
      </w:rPr>
    </w:lvl>
  </w:abstractNum>
  <w:abstractNum w:abstractNumId="41" w15:restartNumberingAfterBreak="0">
    <w:nsid w:val="751C1630"/>
    <w:multiLevelType w:val="multilevel"/>
    <w:tmpl w:val="9C588A38"/>
    <w:lvl w:ilvl="0">
      <w:start w:val="1"/>
      <w:numFmt w:val="decimal"/>
      <w:pStyle w:val="Heading1"/>
      <w:lvlText w:val="%1."/>
      <w:lvlJc w:val="left"/>
      <w:pPr>
        <w:tabs>
          <w:tab w:val="num" w:pos="0"/>
        </w:tabs>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lvlText w:val=".%5"/>
      <w:lvlJc w:val="left"/>
      <w:pPr>
        <w:tabs>
          <w:tab w:val="num" w:pos="360"/>
        </w:tabs>
        <w:ind w:left="0" w:firstLine="0"/>
      </w:pPr>
      <w:rPr>
        <w:rFonts w:hint="default"/>
      </w:rPr>
    </w:lvl>
    <w:lvl w:ilvl="5">
      <w:start w:val="1"/>
      <w:numFmt w:val="none"/>
      <w:pStyle w:val="Heading6"/>
      <w:lvlText w:val=".%5.%6"/>
      <w:lvlJc w:val="left"/>
      <w:pPr>
        <w:tabs>
          <w:tab w:val="num" w:pos="720"/>
        </w:tabs>
        <w:ind w:left="0" w:firstLine="0"/>
      </w:pPr>
      <w:rPr>
        <w:rFonts w:hint="default"/>
      </w:rPr>
    </w:lvl>
    <w:lvl w:ilvl="6">
      <w:start w:val="1"/>
      <w:numFmt w:val="none"/>
      <w:pStyle w:val="Heading7"/>
      <w:lvlText w:val=".%5.%6.%7"/>
      <w:lvlJc w:val="left"/>
      <w:pPr>
        <w:tabs>
          <w:tab w:val="num" w:pos="720"/>
        </w:tabs>
        <w:ind w:left="0" w:firstLine="0"/>
      </w:pPr>
      <w:rPr>
        <w:rFonts w:hint="default"/>
      </w:rPr>
    </w:lvl>
    <w:lvl w:ilvl="7">
      <w:start w:val="1"/>
      <w:numFmt w:val="none"/>
      <w:pStyle w:val="Heading8"/>
      <w:lvlText w:val=".%5.%6.%7.%8"/>
      <w:lvlJc w:val="left"/>
      <w:pPr>
        <w:tabs>
          <w:tab w:val="num" w:pos="1080"/>
        </w:tabs>
        <w:ind w:left="0" w:firstLine="0"/>
      </w:pPr>
      <w:rPr>
        <w:rFonts w:hint="default"/>
      </w:rPr>
    </w:lvl>
    <w:lvl w:ilvl="8">
      <w:start w:val="1"/>
      <w:numFmt w:val="none"/>
      <w:pStyle w:val="Heading9"/>
      <w:lvlText w:val=".%5.%6.%7.%8.%9"/>
      <w:lvlJc w:val="left"/>
      <w:pPr>
        <w:tabs>
          <w:tab w:val="num" w:pos="1440"/>
        </w:tabs>
        <w:ind w:left="0" w:firstLine="0"/>
      </w:pPr>
      <w:rPr>
        <w:rFonts w:hint="default"/>
      </w:rPr>
    </w:lvl>
  </w:abstractNum>
  <w:abstractNum w:abstractNumId="42" w15:restartNumberingAfterBreak="0">
    <w:nsid w:val="75FC0488"/>
    <w:multiLevelType w:val="singleLevel"/>
    <w:tmpl w:val="FB70BFAA"/>
    <w:lvl w:ilvl="0">
      <w:start w:val="1"/>
      <w:numFmt w:val="none"/>
      <w:lvlText w:val="Appendix"/>
      <w:legacy w:legacy="1" w:legacySpace="0" w:legacyIndent="283"/>
      <w:lvlJc w:val="left"/>
      <w:pPr>
        <w:ind w:left="283" w:hanging="283"/>
      </w:pPr>
    </w:lvl>
  </w:abstractNum>
  <w:abstractNum w:abstractNumId="43" w15:restartNumberingAfterBreak="0">
    <w:nsid w:val="77083F18"/>
    <w:multiLevelType w:val="singleLevel"/>
    <w:tmpl w:val="C8EA4392"/>
    <w:lvl w:ilvl="0">
      <w:numFmt w:val="decimal"/>
      <w:lvlText w:val="%1"/>
      <w:legacy w:legacy="1" w:legacySpace="0" w:legacyIndent="0"/>
      <w:lvlJc w:val="left"/>
    </w:lvl>
  </w:abstractNum>
  <w:abstractNum w:abstractNumId="44" w15:restartNumberingAfterBreak="0">
    <w:nsid w:val="7C953693"/>
    <w:multiLevelType w:val="singleLevel"/>
    <w:tmpl w:val="C8EA4392"/>
    <w:lvl w:ilvl="0">
      <w:numFmt w:val="decimal"/>
      <w:lvlText w:val="%1"/>
      <w:legacy w:legacy="1" w:legacySpace="0" w:legacyIndent="0"/>
      <w:lvlJc w:val="left"/>
    </w:lvl>
  </w:abstractNum>
  <w:num w:numId="1">
    <w:abstractNumId w:val="10"/>
  </w:num>
  <w:num w:numId="2">
    <w:abstractNumId w:val="36"/>
  </w:num>
  <w:num w:numId="3">
    <w:abstractNumId w:val="40"/>
  </w:num>
  <w:num w:numId="4">
    <w:abstractNumId w:val="29"/>
  </w:num>
  <w:num w:numId="5">
    <w:abstractNumId w:val="20"/>
  </w:num>
  <w:num w:numId="6">
    <w:abstractNumId w:val="19"/>
  </w:num>
  <w:num w:numId="7">
    <w:abstractNumId w:val="24"/>
  </w:num>
  <w:num w:numId="8">
    <w:abstractNumId w:val="32"/>
  </w:num>
  <w:num w:numId="9">
    <w:abstractNumId w:val="25"/>
  </w:num>
  <w:num w:numId="10">
    <w:abstractNumId w:val="13"/>
  </w:num>
  <w:num w:numId="11">
    <w:abstractNumId w:val="15"/>
  </w:num>
  <w:num w:numId="12">
    <w:abstractNumId w:val="26"/>
  </w:num>
  <w:num w:numId="13">
    <w:abstractNumId w:val="33"/>
  </w:num>
  <w:num w:numId="14">
    <w:abstractNumId w:val="38"/>
  </w:num>
  <w:num w:numId="15">
    <w:abstractNumId w:val="28"/>
  </w:num>
  <w:num w:numId="16">
    <w:abstractNumId w:val="23"/>
  </w:num>
  <w:num w:numId="17">
    <w:abstractNumId w:val="21"/>
  </w:num>
  <w:num w:numId="18">
    <w:abstractNumId w:val="16"/>
  </w:num>
  <w:num w:numId="19">
    <w:abstractNumId w:val="43"/>
  </w:num>
  <w:num w:numId="20">
    <w:abstractNumId w:val="31"/>
  </w:num>
  <w:num w:numId="21">
    <w:abstractNumId w:val="14"/>
  </w:num>
  <w:num w:numId="22">
    <w:abstractNumId w:val="27"/>
  </w:num>
  <w:num w:numId="23">
    <w:abstractNumId w:val="11"/>
    <w:lvlOverride w:ilvl="0">
      <w:lvl w:ilvl="0">
        <w:start w:val="1"/>
        <w:numFmt w:val="bullet"/>
        <w:lvlText w:val=""/>
        <w:legacy w:legacy="1" w:legacySpace="0" w:legacyIndent="283"/>
        <w:lvlJc w:val="left"/>
        <w:pPr>
          <w:ind w:left="283" w:hanging="283"/>
        </w:pPr>
        <w:rPr>
          <w:rFonts w:ascii="Courier New" w:hAnsi="Courier New" w:hint="default"/>
        </w:rPr>
      </w:lvl>
    </w:lvlOverride>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30"/>
  </w:num>
  <w:num w:numId="35">
    <w:abstractNumId w:val="34"/>
  </w:num>
  <w:num w:numId="36">
    <w:abstractNumId w:val="39"/>
  </w:num>
  <w:num w:numId="37">
    <w:abstractNumId w:val="17"/>
  </w:num>
  <w:num w:numId="38">
    <w:abstractNumId w:val="41"/>
  </w:num>
  <w:num w:numId="39">
    <w:abstractNumId w:val="12"/>
  </w:num>
  <w:num w:numId="40">
    <w:abstractNumId w:val="44"/>
  </w:num>
  <w:num w:numId="41">
    <w:abstractNumId w:val="35"/>
  </w:num>
  <w:num w:numId="42">
    <w:abstractNumId w:val="42"/>
  </w:num>
  <w:num w:numId="43">
    <w:abstractNumId w:val="22"/>
  </w:num>
  <w:num w:numId="44">
    <w:abstractNumId w:val="18"/>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7A4F"/>
    <w:rsid w:val="002D2E1B"/>
    <w:rsid w:val="002D5D9E"/>
    <w:rsid w:val="005E2868"/>
    <w:rsid w:val="007B6A3E"/>
    <w:rsid w:val="00977C3F"/>
    <w:rsid w:val="00FD7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1026"/>
    <o:shapelayout v:ext="edit">
      <o:idmap v:ext="edit" data="1"/>
    </o:shapelayout>
  </w:shapeDefaults>
  <w:decimalSymbol w:val="."/>
  <w:listSeparator w:val=","/>
  <w14:docId w14:val="23BA75FA"/>
  <w15:chartTrackingRefBased/>
  <w15:docId w15:val="{B092D931-9FCD-4EEA-A441-B8E66D46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5D9E"/>
    <w:pPr>
      <w:spacing w:after="160" w:line="259" w:lineRule="auto"/>
    </w:pPr>
    <w:rPr>
      <w:rFonts w:ascii="Calibri" w:eastAsia="Calibri" w:hAnsi="Calibri"/>
      <w:sz w:val="22"/>
      <w:szCs w:val="22"/>
      <w:lang w:eastAsia="en-US"/>
    </w:rPr>
  </w:style>
  <w:style w:type="paragraph" w:styleId="Heading1">
    <w:name w:val="heading 1"/>
    <w:basedOn w:val="Normal"/>
    <w:next w:val="Normal"/>
    <w:qFormat/>
    <w:rsid w:val="00FD7A4F"/>
    <w:pPr>
      <w:keepNext/>
      <w:keepLines/>
      <w:numPr>
        <w:numId w:val="38"/>
      </w:numPr>
      <w:spacing w:before="360" w:after="240"/>
      <w:ind w:left="1134" w:hanging="1134"/>
      <w:outlineLvl w:val="0"/>
    </w:pPr>
    <w:rPr>
      <w:rFonts w:ascii="Arial" w:hAnsi="Arial"/>
      <w:kern w:val="24"/>
      <w:sz w:val="26"/>
    </w:rPr>
  </w:style>
  <w:style w:type="paragraph" w:styleId="Heading2">
    <w:name w:val="heading 2"/>
    <w:basedOn w:val="Heading1"/>
    <w:next w:val="Normal"/>
    <w:qFormat/>
    <w:rsid w:val="00FD7A4F"/>
    <w:pPr>
      <w:numPr>
        <w:ilvl w:val="1"/>
      </w:numPr>
      <w:spacing w:before="120" w:after="120"/>
      <w:ind w:left="567" w:hanging="567"/>
      <w:outlineLvl w:val="1"/>
    </w:pPr>
    <w:rPr>
      <w:b/>
      <w:sz w:val="22"/>
    </w:rPr>
  </w:style>
  <w:style w:type="paragraph" w:styleId="Heading3">
    <w:name w:val="heading 3"/>
    <w:basedOn w:val="Heading2"/>
    <w:next w:val="Normal"/>
    <w:qFormat/>
    <w:rsid w:val="00FD7A4F"/>
    <w:pPr>
      <w:numPr>
        <w:ilvl w:val="2"/>
      </w:numPr>
      <w:spacing w:before="60" w:after="60"/>
      <w:ind w:left="567" w:hanging="567"/>
      <w:outlineLvl w:val="2"/>
    </w:pPr>
    <w:rPr>
      <w:rFonts w:ascii="Times New Roman" w:hAnsi="Times New Roman"/>
    </w:rPr>
  </w:style>
  <w:style w:type="paragraph" w:styleId="Heading4">
    <w:name w:val="heading 4"/>
    <w:basedOn w:val="Heading3"/>
    <w:next w:val="Normal"/>
    <w:qFormat/>
    <w:rsid w:val="00FD7A4F"/>
    <w:pPr>
      <w:numPr>
        <w:ilvl w:val="3"/>
      </w:numPr>
      <w:spacing w:before="0"/>
      <w:ind w:left="567" w:hanging="567"/>
      <w:outlineLvl w:val="3"/>
    </w:pPr>
    <w:rPr>
      <w:b w:val="0"/>
      <w:i/>
    </w:rPr>
  </w:style>
  <w:style w:type="paragraph" w:styleId="Heading5">
    <w:name w:val="heading 5"/>
    <w:basedOn w:val="Heading4"/>
    <w:next w:val="Normal"/>
    <w:qFormat/>
    <w:rsid w:val="00FD7A4F"/>
    <w:pPr>
      <w:numPr>
        <w:ilvl w:val="4"/>
      </w:numPr>
      <w:spacing w:before="240"/>
      <w:outlineLvl w:val="4"/>
    </w:pPr>
    <w:rPr>
      <w:rFonts w:ascii="Arial" w:hAnsi="Arial"/>
    </w:rPr>
  </w:style>
  <w:style w:type="paragraph" w:styleId="Heading6">
    <w:name w:val="heading 6"/>
    <w:basedOn w:val="Heading5"/>
    <w:next w:val="Normal"/>
    <w:qFormat/>
    <w:rsid w:val="00FD7A4F"/>
    <w:pPr>
      <w:numPr>
        <w:ilvl w:val="5"/>
      </w:numPr>
      <w:outlineLvl w:val="5"/>
    </w:pPr>
    <w:rPr>
      <w:i w:val="0"/>
    </w:rPr>
  </w:style>
  <w:style w:type="paragraph" w:styleId="Heading7">
    <w:name w:val="heading 7"/>
    <w:basedOn w:val="Heading6"/>
    <w:next w:val="Normal"/>
    <w:qFormat/>
    <w:rsid w:val="00FD7A4F"/>
    <w:pPr>
      <w:numPr>
        <w:ilvl w:val="6"/>
      </w:numPr>
      <w:outlineLvl w:val="6"/>
    </w:pPr>
    <w:rPr>
      <w:sz w:val="20"/>
    </w:rPr>
  </w:style>
  <w:style w:type="paragraph" w:styleId="Heading8">
    <w:name w:val="heading 8"/>
    <w:basedOn w:val="Heading7"/>
    <w:next w:val="Normal"/>
    <w:qFormat/>
    <w:rsid w:val="00FD7A4F"/>
    <w:pPr>
      <w:numPr>
        <w:ilvl w:val="7"/>
      </w:numPr>
      <w:outlineLvl w:val="7"/>
    </w:pPr>
    <w:rPr>
      <w:i/>
    </w:rPr>
  </w:style>
  <w:style w:type="paragraph" w:styleId="Heading9">
    <w:name w:val="heading 9"/>
    <w:basedOn w:val="Heading8"/>
    <w:next w:val="Normal"/>
    <w:qFormat/>
    <w:rsid w:val="00FD7A4F"/>
    <w:pPr>
      <w:numPr>
        <w:ilvl w:val="8"/>
      </w:numPr>
      <w:outlineLvl w:val="8"/>
    </w:pPr>
    <w:rPr>
      <w:i w:val="0"/>
      <w:sz w:val="18"/>
    </w:rPr>
  </w:style>
  <w:style w:type="character" w:default="1" w:styleId="DefaultParagraphFont">
    <w:name w:val="Default Paragraph Font"/>
    <w:uiPriority w:val="1"/>
    <w:semiHidden/>
    <w:unhideWhenUsed/>
    <w:rsid w:val="002D5D9E"/>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2D5D9E"/>
  </w:style>
  <w:style w:type="paragraph" w:styleId="Header">
    <w:name w:val="header"/>
    <w:basedOn w:val="Normal"/>
    <w:rsid w:val="00FD7A4F"/>
    <w:pPr>
      <w:pBdr>
        <w:bottom w:val="single" w:sz="6" w:space="1" w:color="auto"/>
      </w:pBdr>
      <w:tabs>
        <w:tab w:val="left" w:pos="454"/>
      </w:tabs>
      <w:spacing w:after="0" w:line="240" w:lineRule="auto"/>
    </w:pPr>
    <w:rPr>
      <w:smallCaps/>
      <w:sz w:val="20"/>
    </w:rPr>
  </w:style>
  <w:style w:type="paragraph" w:styleId="Title">
    <w:name w:val="Title"/>
    <w:basedOn w:val="Normal"/>
    <w:qFormat/>
    <w:rsid w:val="00FD7A4F"/>
    <w:rPr>
      <w:rFonts w:ascii="Arial" w:hAnsi="Arial"/>
      <w:kern w:val="28"/>
      <w:sz w:val="30"/>
    </w:rPr>
  </w:style>
  <w:style w:type="paragraph" w:styleId="Subtitle">
    <w:name w:val="Subtitle"/>
    <w:basedOn w:val="Normal"/>
    <w:qFormat/>
    <w:rsid w:val="00FD7A4F"/>
    <w:rPr>
      <w:rFonts w:ascii="Arial" w:hAnsi="Arial"/>
      <w:sz w:val="26"/>
    </w:rPr>
  </w:style>
  <w:style w:type="paragraph" w:customStyle="1" w:styleId="PaperTitle">
    <w:name w:val="PaperTitle"/>
    <w:basedOn w:val="Normal"/>
    <w:next w:val="PaperAuthors"/>
    <w:rsid w:val="00FD7A4F"/>
    <w:pPr>
      <w:spacing w:before="1440"/>
    </w:pPr>
    <w:rPr>
      <w:rFonts w:ascii="Arial" w:hAnsi="Arial"/>
      <w:sz w:val="30"/>
    </w:rPr>
  </w:style>
  <w:style w:type="paragraph" w:customStyle="1" w:styleId="PaperAuthors">
    <w:name w:val="PaperAuthors"/>
    <w:basedOn w:val="Normal"/>
    <w:next w:val="AbstractHeading"/>
    <w:rsid w:val="00FD7A4F"/>
    <w:pPr>
      <w:spacing w:after="240"/>
    </w:pPr>
    <w:rPr>
      <w:rFonts w:ascii="Arial" w:hAnsi="Arial"/>
      <w:sz w:val="26"/>
    </w:rPr>
  </w:style>
  <w:style w:type="paragraph" w:customStyle="1" w:styleId="AbstractHeading">
    <w:name w:val="AbstractHeading"/>
    <w:basedOn w:val="Heading1"/>
    <w:next w:val="AbstractText"/>
    <w:rsid w:val="00FD7A4F"/>
    <w:pPr>
      <w:numPr>
        <w:numId w:val="18"/>
      </w:numPr>
      <w:outlineLvl w:val="9"/>
    </w:pPr>
  </w:style>
  <w:style w:type="paragraph" w:customStyle="1" w:styleId="KeywordsHeading">
    <w:name w:val="KeywordsHeading"/>
    <w:basedOn w:val="Heading1"/>
    <w:next w:val="KeywordsText"/>
    <w:rsid w:val="00FD7A4F"/>
    <w:pPr>
      <w:numPr>
        <w:numId w:val="15"/>
      </w:numPr>
      <w:spacing w:before="240"/>
      <w:ind w:left="357" w:hanging="357"/>
      <w:outlineLvl w:val="9"/>
    </w:pPr>
  </w:style>
  <w:style w:type="paragraph" w:customStyle="1" w:styleId="AbstractText">
    <w:name w:val="AbstractText"/>
    <w:basedOn w:val="Normal"/>
    <w:next w:val="KeywordsHeading"/>
    <w:rsid w:val="00FD7A4F"/>
    <w:pPr>
      <w:numPr>
        <w:numId w:val="15"/>
      </w:numPr>
      <w:tabs>
        <w:tab w:val="clear" w:pos="1440"/>
      </w:tabs>
      <w:ind w:left="0" w:firstLine="0"/>
    </w:pPr>
  </w:style>
  <w:style w:type="paragraph" w:customStyle="1" w:styleId="KeywordsText">
    <w:name w:val="KeywordsText"/>
    <w:basedOn w:val="Normal"/>
    <w:next w:val="Normal"/>
    <w:rsid w:val="00FD7A4F"/>
    <w:pPr>
      <w:suppressAutoHyphens/>
      <w:spacing w:after="240"/>
    </w:pPr>
  </w:style>
  <w:style w:type="paragraph" w:customStyle="1" w:styleId="AboutTheAuthor">
    <w:name w:val="AboutTheAuthor"/>
    <w:basedOn w:val="Heading1"/>
    <w:next w:val="Normal"/>
    <w:rsid w:val="00FD7A4F"/>
    <w:pPr>
      <w:outlineLvl w:val="9"/>
    </w:pPr>
  </w:style>
  <w:style w:type="paragraph" w:styleId="Footer">
    <w:name w:val="footer"/>
    <w:basedOn w:val="Header"/>
    <w:rsid w:val="00FD7A4F"/>
    <w:pPr>
      <w:pBdr>
        <w:top w:val="single" w:sz="6" w:space="1" w:color="auto"/>
        <w:bottom w:val="none" w:sz="0" w:space="0" w:color="auto"/>
      </w:pBdr>
    </w:pPr>
  </w:style>
  <w:style w:type="character" w:styleId="PageNumber">
    <w:name w:val="page number"/>
    <w:basedOn w:val="DefaultParagraphFont"/>
    <w:rsid w:val="00FD7A4F"/>
  </w:style>
  <w:style w:type="paragraph" w:customStyle="1" w:styleId="HD1">
    <w:name w:val="HD1"/>
    <w:basedOn w:val="Header"/>
    <w:rsid w:val="00FD7A4F"/>
    <w:pPr>
      <w:pBdr>
        <w:bottom w:val="none" w:sz="0" w:space="0" w:color="auto"/>
      </w:pBdr>
    </w:pPr>
    <w:rPr>
      <w:rFonts w:ascii="Arial" w:hAnsi="Arial"/>
      <w:smallCaps w:val="0"/>
      <w:sz w:val="18"/>
    </w:rPr>
  </w:style>
  <w:style w:type="paragraph" w:customStyle="1" w:styleId="HDr">
    <w:name w:val="HDr"/>
    <w:basedOn w:val="Header"/>
    <w:rsid w:val="00FD7A4F"/>
    <w:pPr>
      <w:jc w:val="right"/>
    </w:pPr>
  </w:style>
  <w:style w:type="paragraph" w:styleId="FootnoteText">
    <w:name w:val="footnote text"/>
    <w:basedOn w:val="Normal"/>
    <w:semiHidden/>
    <w:rsid w:val="00FD7A4F"/>
    <w:rPr>
      <w:sz w:val="20"/>
    </w:rPr>
  </w:style>
  <w:style w:type="paragraph" w:customStyle="1" w:styleId="FTr">
    <w:name w:val="FTr"/>
    <w:basedOn w:val="Footer"/>
    <w:rsid w:val="00FD7A4F"/>
    <w:pPr>
      <w:jc w:val="right"/>
    </w:pPr>
  </w:style>
  <w:style w:type="paragraph" w:customStyle="1" w:styleId="ReferenceHeading">
    <w:name w:val="ReferenceHeading"/>
    <w:basedOn w:val="Heading1"/>
    <w:next w:val="Reference"/>
    <w:rsid w:val="00FD7A4F"/>
    <w:pPr>
      <w:numPr>
        <w:numId w:val="41"/>
      </w:numPr>
      <w:outlineLvl w:val="9"/>
    </w:pPr>
  </w:style>
  <w:style w:type="paragraph" w:customStyle="1" w:styleId="Reference">
    <w:name w:val="Reference"/>
    <w:basedOn w:val="Normal"/>
    <w:rsid w:val="00FD7A4F"/>
    <w:pPr>
      <w:keepLines/>
      <w:ind w:left="284" w:hanging="284"/>
    </w:pPr>
  </w:style>
  <w:style w:type="character" w:styleId="FootnoteReference">
    <w:name w:val="footnote reference"/>
    <w:semiHidden/>
    <w:rsid w:val="00FD7A4F"/>
    <w:rPr>
      <w:vertAlign w:val="superscript"/>
    </w:rPr>
  </w:style>
  <w:style w:type="paragraph" w:customStyle="1" w:styleId="BulletList">
    <w:name w:val="Bullet List"/>
    <w:basedOn w:val="Normal"/>
    <w:rsid w:val="00FD7A4F"/>
    <w:pPr>
      <w:tabs>
        <w:tab w:val="left" w:pos="360"/>
      </w:tabs>
      <w:ind w:left="283" w:hanging="283"/>
    </w:pPr>
  </w:style>
  <w:style w:type="paragraph" w:customStyle="1" w:styleId="NumberedList">
    <w:name w:val="Numbered List"/>
    <w:basedOn w:val="Normal"/>
    <w:rsid w:val="00FD7A4F"/>
    <w:pPr>
      <w:tabs>
        <w:tab w:val="left" w:pos="360"/>
      </w:tabs>
      <w:ind w:left="283" w:hanging="283"/>
    </w:pPr>
  </w:style>
  <w:style w:type="paragraph" w:customStyle="1" w:styleId="AppendixHeading">
    <w:name w:val="AppendixHeading"/>
    <w:basedOn w:val="Heading1"/>
    <w:next w:val="Normal"/>
    <w:rsid w:val="00FD7A4F"/>
    <w:pPr>
      <w:ind w:left="283" w:hanging="283"/>
      <w:outlineLvl w:val="9"/>
    </w:pPr>
  </w:style>
  <w:style w:type="paragraph" w:customStyle="1" w:styleId="TableHead">
    <w:name w:val="TableHead"/>
    <w:basedOn w:val="Heading2"/>
    <w:rsid w:val="00FD7A4F"/>
    <w:pPr>
      <w:numPr>
        <w:ilvl w:val="0"/>
        <w:numId w:val="0"/>
      </w:numPr>
      <w:suppressAutoHyphens/>
      <w:spacing w:before="360" w:after="240"/>
      <w:jc w:val="center"/>
      <w:outlineLvl w:val="9"/>
    </w:pPr>
  </w:style>
  <w:style w:type="paragraph" w:customStyle="1" w:styleId="SectionHead">
    <w:name w:val="SectionHead"/>
    <w:basedOn w:val="BodyText"/>
    <w:rsid w:val="00FD7A4F"/>
    <w:pPr>
      <w:suppressAutoHyphens/>
      <w:jc w:val="right"/>
    </w:pPr>
    <w:rPr>
      <w:rFonts w:ascii="Bodoni-DTC" w:hAnsi="Bodoni-DTC"/>
      <w:b/>
      <w:sz w:val="72"/>
    </w:rPr>
  </w:style>
  <w:style w:type="paragraph" w:styleId="BodyText">
    <w:name w:val="Body Text"/>
    <w:basedOn w:val="Normal"/>
    <w:rsid w:val="00FD7A4F"/>
  </w:style>
  <w:style w:type="paragraph" w:customStyle="1" w:styleId="TableHeading">
    <w:name w:val="TableHeading"/>
    <w:basedOn w:val="Normal"/>
    <w:rsid w:val="00FD7A4F"/>
    <w:pPr>
      <w:keepNext/>
      <w:keepLines/>
      <w:spacing w:before="60" w:after="60" w:line="240" w:lineRule="auto"/>
      <w:jc w:val="center"/>
    </w:pPr>
    <w:rPr>
      <w:b/>
      <w:noProof/>
    </w:rPr>
  </w:style>
  <w:style w:type="paragraph" w:customStyle="1" w:styleId="TableBody">
    <w:name w:val="TableBody"/>
    <w:basedOn w:val="Normal"/>
    <w:rsid w:val="00FD7A4F"/>
    <w:pPr>
      <w:spacing w:before="60" w:after="60" w:line="240" w:lineRule="auto"/>
      <w:jc w:val="center"/>
    </w:pPr>
  </w:style>
  <w:style w:type="paragraph" w:customStyle="1" w:styleId="TableRow">
    <w:name w:val="TableRow"/>
    <w:basedOn w:val="TableHeading"/>
    <w:rsid w:val="00FD7A4F"/>
    <w:pPr>
      <w:jc w:val="left"/>
    </w:pPr>
  </w:style>
  <w:style w:type="paragraph" w:customStyle="1" w:styleId="TableHeader">
    <w:name w:val="TableHeader"/>
    <w:basedOn w:val="Normal"/>
    <w:rsid w:val="00FD7A4F"/>
    <w:pPr>
      <w:keepNext/>
      <w:keepLines/>
      <w:suppressAutoHyphens/>
      <w:spacing w:before="240" w:after="240"/>
      <w:jc w:val="center"/>
    </w:pPr>
    <w:rPr>
      <w:b/>
    </w:rPr>
  </w:style>
  <w:style w:type="paragraph" w:styleId="TOC1">
    <w:name w:val="toc 1"/>
    <w:basedOn w:val="Normal"/>
    <w:next w:val="Normal"/>
    <w:autoRedefine/>
    <w:semiHidden/>
    <w:rsid w:val="00FD7A4F"/>
    <w:pPr>
      <w:spacing w:before="360"/>
      <w:ind w:left="851" w:hanging="851"/>
    </w:pPr>
    <w:rPr>
      <w:sz w:val="24"/>
    </w:rPr>
  </w:style>
  <w:style w:type="paragraph" w:styleId="TOC2">
    <w:name w:val="toc 2"/>
    <w:basedOn w:val="TOC1"/>
    <w:next w:val="Normal"/>
    <w:autoRedefine/>
    <w:semiHidden/>
    <w:rsid w:val="00FD7A4F"/>
    <w:pPr>
      <w:spacing w:before="60"/>
      <w:ind w:hanging="567"/>
    </w:pPr>
    <w:rPr>
      <w:sz w:val="22"/>
    </w:rPr>
  </w:style>
  <w:style w:type="paragraph" w:customStyle="1" w:styleId="Attribution">
    <w:name w:val="Attribution"/>
    <w:basedOn w:val="Normal"/>
    <w:rsid w:val="00FD7A4F"/>
    <w:pPr>
      <w:ind w:left="540" w:right="540"/>
      <w:jc w:val="right"/>
    </w:pPr>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ower\Common\msoffp97\Template\Reports\ASCPro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ASCProcs.dot</Template>
  <TotalTime>0</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Title, from Document Properties</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from Document Properties</dc:title>
  <dc:subject/>
  <dc:creator>Author</dc:creator>
  <cp:keywords/>
  <dc:description>Formatted, for example purposes, by Randy Banks, extended by Andrew Westlake</dc:description>
  <cp:lastModifiedBy>Matt Gibbs</cp:lastModifiedBy>
  <cp:revision>2</cp:revision>
  <cp:lastPrinted>1998-01-15T19:32:00Z</cp:lastPrinted>
  <dcterms:created xsi:type="dcterms:W3CDTF">2019-01-22T15:26:00Z</dcterms:created>
  <dcterms:modified xsi:type="dcterms:W3CDTF">2019-01-22T15:26:00Z</dcterms:modified>
</cp:coreProperties>
</file>